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Youth: The Juvenile Court Process — Detention, DYS, Probation, Step by Step</w:t>
      </w:r>
    </w:p>
    <w:p>
      <w:pPr>
        <w:spacing w:after="140"/>
        <w:jc w:val="center"/>
      </w:pPr>
      <w:r>
        <w:rPr>
          <w:b w:val="0"/>
          <w:i w:val="0"/>
          <w:sz w:val="28"/>
        </w:rPr>
        <w:t>Youth — Class Book · Month 9</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Youth: The Juvenile Court Process — Detention, DYS, Probation, Step by Step.</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The lessons in this book are educational information, written in plain language. If you or someone you know is in danger, call 911. Help lines: 988 (call or text) · Crisis Text Line (text HOME to 741741) · Childhelp National Child Abuse Hotline 1-800-422-4453.</w:t>
      </w:r>
    </w:p>
    <w:p>
      <w:r>
        <w:br w:type="page"/>
      </w:r>
    </w:p>
    <w:p>
      <w:pPr>
        <w:pStyle w:val="Heading1"/>
      </w:pPr>
      <w:r>
        <w:t>How This Book Works</w:t>
      </w:r>
    </w:p>
    <w:p>
      <w:pPr>
        <w:spacing w:after="140"/>
      </w:pPr>
      <w:r>
        <w:rPr>
          <w:b w:val="0"/>
          <w:i w:val="0"/>
          <w:sz w:val="22"/>
        </w:rPr>
        <w:t>This book is one class of Minister Destiny Testimony Schools — Youth: Month 9 — The Juvenile Court Process — Detention, DYS, Probation, Step by Step.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Month 9 — The Juvenile Court Process — Detention, DYS, Probation, Step by Step</w:t>
      </w:r>
    </w:p>
    <w:p>
      <w:pPr>
        <w:spacing w:after="140"/>
      </w:pPr>
      <w:r>
        <w:rPr>
          <w:b w:val="0"/>
          <w:i w:val="0"/>
          <w:sz w:val="22"/>
        </w:rPr>
        <w:t>Word Search</w:t>
      </w:r>
    </w:p>
    <w:p>
      <w:pPr>
        <w:spacing w:after="140"/>
      </w:pPr>
      <w:r>
        <w:rPr>
          <w:b w:val="0"/>
          <w:i w:val="0"/>
          <w:sz w:val="22"/>
        </w:rPr>
        <w:t>Chapter Test — Month 9</w:t>
      </w:r>
    </w:p>
    <w:p>
      <w:pPr>
        <w:spacing w:after="140"/>
      </w:pPr>
      <w:r>
        <w:rPr>
          <w:b w:val="0"/>
          <w:i w:val="0"/>
          <w:sz w:val="22"/>
        </w:rPr>
        <w:t>Certificate — Month 9</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pStyle w:val="Heading2"/>
      </w:pPr>
      <w:r>
        <w:t>Before you start</w:t>
      </w:r>
    </w:p>
    <w:p>
      <w:pPr>
        <w:pStyle w:val="ListBullet"/>
        <w:spacing w:after="140"/>
      </w:pPr>
      <w:r>
        <w:rPr>
          <w:b/>
          <w:i w:val="0"/>
        </w:rPr>
        <w:t>This space is private.</w:t>
      </w:r>
      <w:r>
        <w:rPr>
          <w:b w:val="0"/>
          <w:i w:val="0"/>
        </w:rPr>
        <w:t xml:space="preserve"> Nobody sees your answers. Nothing you read or answer here is sent anywhere — your progress stays on your own device.</w:t>
      </w:r>
    </w:p>
    <w:p>
      <w:pPr>
        <w:pStyle w:val="ListBullet"/>
        <w:spacing w:after="140"/>
      </w:pPr>
      <w:r>
        <w:rPr>
          <w:b/>
          <w:i w:val="0"/>
        </w:rPr>
        <w:t>We never ask your name.</w:t>
      </w:r>
      <w:r>
        <w:rPr>
          <w:b w:val="0"/>
          <w:i w:val="0"/>
        </w:rPr>
        <w:t xml:space="preserve"> Not here, not on the certificate. If you earn a certificate, you download it first and write your own name on it after.</w:t>
      </w:r>
    </w:p>
    <w:p>
      <w:pPr>
        <w:pStyle w:val="ListBullet"/>
        <w:spacing w:after="140"/>
      </w:pPr>
      <w:r>
        <w:rPr>
          <w:b/>
          <w:i w:val="0"/>
        </w:rPr>
        <w:t>How you pass this month:</w:t>
      </w:r>
      <w:r>
        <w:rPr>
          <w:b w:val="0"/>
          <w:i w:val="0"/>
        </w:rPr>
        <w:t xml:space="preserve"> Take the Month 9 test at the end and score 80% or higher to earn this month's certificate. You can retake it as many times as you need.</w:t>
      </w:r>
    </w:p>
    <w:p>
      <w:pPr>
        <w:pStyle w:val="ListBullet"/>
        <w:spacing w:after="140"/>
      </w:pPr>
      <w:r>
        <w:rPr>
          <w:b/>
          <w:i w:val="0"/>
        </w:rPr>
        <w:t>Information only, not legal advice.</w:t>
      </w:r>
      <w:r>
        <w:rPr>
          <w:b w:val="0"/>
          <w:i w:val="0"/>
        </w:rPr>
        <w:t xml:space="preserve"> This lesson explains a process in general, Massachusetts-first terms so it is less frightening. It is not legal advice for any person's case. A lawyer who knows the case is the right guide for real decisions.</w:t>
      </w:r>
    </w:p>
    <w:p>
      <w:pPr>
        <w:pStyle w:val="ListBullet"/>
        <w:spacing w:after="140"/>
      </w:pPr>
      <w:r>
        <w:rPr>
          <w:b/>
          <w:i w:val="0"/>
        </w:rPr>
        <w:t>If you are in danger right now:</w:t>
      </w:r>
      <w:r>
        <w:rPr>
          <w:b w:val="0"/>
          <w:i w:val="0"/>
        </w:rPr>
        <w:t xml:space="preserve"> call </w:t>
      </w:r>
      <w:r>
        <w:rPr>
          <w:b/>
          <w:i w:val="0"/>
        </w:rPr>
        <w:t>911</w:t>
      </w:r>
      <w:r>
        <w:rPr>
          <w:b w:val="0"/>
          <w:i w:val="0"/>
        </w:rPr>
        <w:t xml:space="preserve">. You can also call or text </w:t>
      </w:r>
      <w:r>
        <w:rPr>
          <w:b/>
          <w:i w:val="0"/>
        </w:rPr>
        <w:t>988</w:t>
      </w:r>
      <w:r>
        <w:rPr>
          <w:b w:val="0"/>
          <w:i w:val="0"/>
        </w:rPr>
        <w:t xml:space="preserve">, or text </w:t>
      </w:r>
      <w:r>
        <w:rPr>
          <w:b/>
          <w:i w:val="0"/>
        </w:rPr>
        <w:t>HOME to 741741</w:t>
      </w:r>
      <w:r>
        <w:rPr>
          <w:b w:val="0"/>
          <w:i w:val="0"/>
        </w:rPr>
        <w:t xml:space="preserve"> for the Crisis Text Line, any time, day or night.</w:t>
      </w:r>
    </w:p>
    <w:p>
      <w:r>
        <w:br w:type="page"/>
      </w:r>
    </w:p>
    <w:p>
      <w:pPr>
        <w:pStyle w:val="Heading1"/>
      </w:pPr>
      <w:r>
        <w:t>Month 9 — The Juvenile Court Process — Detention, DYS, Probation, Step by Step</w:t>
      </w:r>
    </w:p>
    <w:p>
      <w:pPr>
        <w:spacing w:after="140"/>
      </w:pPr>
      <w:r>
        <w:rPr>
          <w:b/>
          <w:i w:val="0"/>
          <w:color w:val="555555"/>
          <w:sz w:val="22"/>
        </w:rPr>
        <w:t>Minister Destiny Testimony Schools — Youth</w:t>
      </w:r>
    </w:p>
    <w:p>
      <w:pPr>
        <w:pStyle w:val="Heading1"/>
      </w:pPr>
      <w:r>
        <w:t>The lesson</w:t>
      </w:r>
    </w:p>
    <w:p>
      <w:pPr>
        <w:pStyle w:val="Heading2"/>
      </w:pPr>
      <w:r>
        <w:t>1. Why juvenile court exists, and how it differs from adult court</w:t>
      </w:r>
    </w:p>
    <w:p>
      <w:pPr>
        <w:spacing w:after="140"/>
      </w:pPr>
      <w:r>
        <w:rPr>
          <w:b w:val="0"/>
          <w:i w:val="0"/>
        </w:rPr>
        <w:t>Massachusetts has a separate court system for young people accused of breaking the law. The idea behind it, in general terms, is that a young person is still developing, so the system is supposed to focus more on supervision, services, and change than the adult system does — while still taking safety and harm seriously. Cases for young people are usually heard in Juvenile Court, and the language is different on purpose. A young person is generally not described the same way an adult defendant is, and hearings are generally less public than adult trials.</w:t>
      </w:r>
    </w:p>
    <w:p>
      <w:pPr>
        <w:spacing w:after="140"/>
      </w:pPr>
      <w:r>
        <w:rPr>
          <w:b w:val="0"/>
          <w:i w:val="0"/>
        </w:rPr>
        <w:t>Different does not mean consequence-free, and it does not mean casual. A judge still decides what happens. Orders still must be followed. Deadlines still matter. What the separate system does offer is a structure built around a young person's age: parents or caregivers are pulled into the process, probation and service providers play a large role, and the outcomes — called dispositions — can include supervision and support in the community, not only confinement.</w:t>
      </w:r>
    </w:p>
    <w:p>
      <w:pPr>
        <w:spacing w:after="140"/>
      </w:pPr>
      <w:r>
        <w:rPr>
          <w:b w:val="0"/>
          <w:i w:val="0"/>
        </w:rPr>
        <w:t>Everything in this lesson describes general principles and a typical order of steps. Real cases vary by county, by the seriousness of the allegation, and by a young person's history. Information only, not legal advice — that limit protects you, because advice for someone else's facts can harm your own case.</w:t>
      </w:r>
    </w:p>
    <w:p>
      <w:pPr>
        <w:pStyle w:val="Heading2"/>
      </w:pPr>
      <w:r>
        <w:t>2. Step one — police contact</w:t>
      </w:r>
    </w:p>
    <w:p>
      <w:pPr>
        <w:spacing w:after="140"/>
      </w:pPr>
      <w:r>
        <w:rPr>
          <w:b w:val="0"/>
          <w:i w:val="0"/>
        </w:rPr>
        <w:t>A case often begins with police contact: an officer responds to a call, investigates something that happened at school or in the community, or stops a young person to ask questions. Police may talk with witnesses, review video, and contact a parent or caregiver. Depending on what the officer believes happened, several things can follow — a warning, a referral to a diversion or support program in some places, release to a parent or caregiver, an application for a complaint that starts a court case, or, for serious or urgent situations, being taken into custody.</w:t>
      </w:r>
    </w:p>
    <w:p>
      <w:pPr>
        <w:spacing w:after="140"/>
      </w:pPr>
      <w:r>
        <w:rPr>
          <w:b w:val="0"/>
          <w:i w:val="0"/>
        </w:rPr>
        <w:t>Two rights matter from the very first conversation. You generally have the right to remain silent — you do not have to answer questions about what happened — and the right to a lawyer. A calm, respectful sentence protects both: "I want to remain silent and I want a lawyer, and I want my parent or caregiver contacted." Arguing your case on the sidewalk rarely helps; the courtroom, with a lawyer beside you, is where facts are tested properly.</w:t>
      </w:r>
    </w:p>
    <w:p>
      <w:pPr>
        <w:spacing w:after="140"/>
      </w:pPr>
      <w:r>
        <w:rPr>
          <w:b w:val="0"/>
          <w:i w:val="0"/>
        </w:rPr>
        <w:t>If you are taken into custody, you may be searched, your belongings may be held, and you will be asked identifying information. Staying physically calm, keeping your hands visible, and not running or resisting protects your safety even when you believe the stop is unfair. Complaints about how an encounter was handled are made afterward, through a parent, caregiver, or lawyer — not in the moment, with your body.</w:t>
      </w:r>
    </w:p>
    <w:p>
      <w:pPr>
        <w:pStyle w:val="Heading2"/>
      </w:pPr>
      <w:r>
        <w:t>3. Step two — intake and the first decisions</w:t>
      </w:r>
    </w:p>
    <w:p>
      <w:pPr>
        <w:spacing w:after="140"/>
      </w:pPr>
      <w:r>
        <w:rPr>
          <w:b w:val="0"/>
          <w:i w:val="0"/>
        </w:rPr>
        <w:t>After police contact, a court case does not always start automatically. In Massachusetts, a complaint application is generally reviewed through an intake-type process involving the court and a clerk or magistrate, who considers whether the legal requirements for a case are met and, in some situations, whether the matter can be handled without a formal charge. A probation department also becomes involved early in juvenile cases, gathering basic information about the young person, school, and family so the court is not deciding in the dark.</w:t>
      </w:r>
    </w:p>
    <w:p>
      <w:pPr>
        <w:spacing w:after="140"/>
      </w:pPr>
      <w:r>
        <w:rPr>
          <w:b w:val="0"/>
          <w:i w:val="0"/>
        </w:rPr>
        <w:t>A parent or caregiver is a central part of this stage. The court will want a responsible adult who knows where the young person lives, attends school, and can get them to court dates. If family circumstances are complicated, say so early through a lawyer or probation — hiding a housing or caregiving problem does not make it disappear; it makes the court's plan unworkable, and unworkable plans lead to violations later.</w:t>
      </w:r>
    </w:p>
    <w:p>
      <w:pPr>
        <w:spacing w:after="140"/>
      </w:pPr>
      <w:r>
        <w:rPr>
          <w:b w:val="0"/>
          <w:i w:val="0"/>
        </w:rPr>
        <w:t>Bring or be ready to share practical information: current address, school name and grade, any medical or mental-health needs and medicines, and the best phone number for the caregiver. Accuracy here is not a small thing. A wrong address can mean a missed court notice, and a missed date can mean a warrant.</w:t>
      </w:r>
    </w:p>
    <w:p>
      <w:pPr>
        <w:pStyle w:val="Heading2"/>
      </w:pPr>
      <w:r>
        <w:t>4. Step three — arraignment, explained plainly</w:t>
      </w:r>
    </w:p>
    <w:p>
      <w:pPr>
        <w:spacing w:after="140"/>
      </w:pPr>
      <w:r>
        <w:rPr>
          <w:b w:val="0"/>
          <w:i w:val="0"/>
        </w:rPr>
        <w:t>Arraignment is usually the first formal court appearance in front of a judge. Its job is limited and important: the charge is read, the young person is told what the allegation is, and they enter a response — in juvenile practice, typically a denial, meaning the case is not admitted and the process continues. Arraignment is not the trial. Nobody is expected to prove the whole case that day.</w:t>
      </w:r>
    </w:p>
    <w:p>
      <w:pPr>
        <w:spacing w:after="140"/>
      </w:pPr>
      <w:r>
        <w:rPr>
          <w:b w:val="0"/>
          <w:i w:val="0"/>
        </w:rPr>
        <w:t>At or around arraignment, the court makes sure the young person has a lawyer. If a family cannot afford one, the court can appoint one — having a lawyer is a right in this process, not a favor. The judge also addresses release conditions: whether the young person goes home with a caregiver while the case continues, and what rules apply in the meantime, such as attending school, obeying a curfew, staying away from a person or place, or having no new offenses.</w:t>
      </w:r>
    </w:p>
    <w:p>
      <w:pPr>
        <w:spacing w:after="140"/>
      </w:pPr>
      <w:r>
        <w:rPr>
          <w:b w:val="0"/>
          <w:i w:val="0"/>
        </w:rPr>
        <w:t>Courtrooms have their own etiquette, and it is learnable. Arrive early, dress as neatly as you reasonably can, turn off your phone, stand when instructed, address the judge as "Your Honor," and let your lawyer do most of the talking. Bring a notebook with your lawyer's name, the courtroom, and the next date written down, because stress erases details quickly.</w:t>
      </w:r>
    </w:p>
    <w:p>
      <w:pPr>
        <w:pStyle w:val="Heading2"/>
      </w:pPr>
      <w:r>
        <w:t>5. Step four — the detention hearing, and what detention means</w:t>
      </w:r>
    </w:p>
    <w:p>
      <w:pPr>
        <w:spacing w:after="140"/>
      </w:pPr>
      <w:r>
        <w:rPr>
          <w:b w:val="0"/>
          <w:i w:val="0"/>
        </w:rPr>
        <w:t>Detention in juvenile court means the young person is held in a secure or supervised setting before the case is finished, rather than going home. It is not supposed to be a punishment before a finding; its stated purpose, in general terms, is safety and making sure the young person returns to court. Because it takes away liberty, the court holds a detention hearing — a focused hearing where a judge decides whether holding the young person is legally justified or whether release with conditions will do.</w:t>
      </w:r>
    </w:p>
    <w:p>
      <w:pPr>
        <w:spacing w:after="140"/>
      </w:pPr>
      <w:r>
        <w:rPr>
          <w:b w:val="0"/>
          <w:i w:val="0"/>
        </w:rPr>
        <w:t>At that hearing, the lawyer can argue for release and present a concrete plan: who the young person will live with, how they will get to school, how supervision will work at home. Judges respond better to specific plans than to general promises. A caregiver who shows up, understands the conditions, and can describe the home routine gives the judge something real to rely on.</w:t>
      </w:r>
    </w:p>
    <w:p>
      <w:pPr>
        <w:spacing w:after="140"/>
      </w:pPr>
      <w:r>
        <w:rPr>
          <w:b w:val="0"/>
          <w:i w:val="0"/>
        </w:rPr>
        <w:t>If detention is ordered, it is reviewed as the case moves, and it is different from a final commitment after a case is decided — the next steps explain that difference. While detained, a young person still has rights, including access to a lawyer, medical care, education services in the facility, and protection from harm. A problem inside — illness, bullying, a medicine missed — should be reported to staff, to the lawyer, and to a caregiver at the first contact, not carried in silence.</w:t>
      </w:r>
    </w:p>
    <w:p>
      <w:pPr>
        <w:pStyle w:val="Heading2"/>
      </w:pPr>
      <w:r>
        <w:t>6. Step five — the case itself: hearings, negotiation, and trial</w:t>
      </w:r>
    </w:p>
    <w:p>
      <w:pPr>
        <w:spacing w:after="140"/>
      </w:pPr>
      <w:r>
        <w:rPr>
          <w:b w:val="0"/>
          <w:i w:val="0"/>
        </w:rPr>
        <w:t>After arraignment, cases usually move through one or more pre-trial hearings. Lawyers exchange information about the evidence, called discovery — reports, witness names, video, and other materials the law requires to be shared. This is when a lawyer can challenge whether evidence was obtained lawfully, ask the court to exclude certain evidence, and test weaknesses in the allegation before any trial happens.</w:t>
      </w:r>
    </w:p>
    <w:p>
      <w:pPr>
        <w:spacing w:after="140"/>
      </w:pPr>
      <w:r>
        <w:rPr>
          <w:b w:val="0"/>
          <w:i w:val="0"/>
        </w:rPr>
        <w:t>Many cases are resolved without a trial, through negotiation between the lawyer and the prosecutor, ending in an admission to some or all of an allegation with an agreed or argued disposition. A young person should never be rushed into that choice. The questions to ask a lawyer first include: What evidence do they actually have? What happens to my record and my future under this option? What conditions would I live under, and for how long? If a case does go to trial in Juvenile Court, a judge — rather than a jury, in most juvenile matters — hears the evidence and decides whether the allegation was proved under the required standard. Witnesses testify, lawyers question them, and the young person may testify or remain silent; remaining silent at trial is a right and cannot be treated, in law, as proof of guilt.</w:t>
      </w:r>
    </w:p>
    <w:p>
      <w:pPr>
        <w:spacing w:after="140"/>
      </w:pPr>
      <w:r>
        <w:rPr>
          <w:b w:val="0"/>
          <w:i w:val="0"/>
        </w:rPr>
        <w:t>Timelines vary. Weeks or months between hearings is common, and waiting is one of the hardest parts. Use the waiting well: stay in school, follow release conditions exactly, and keep every court paper in one folder at home.</w:t>
      </w:r>
    </w:p>
    <w:p>
      <w:pPr>
        <w:pStyle w:val="Heading2"/>
      </w:pPr>
      <w:r>
        <w:t>7. Step six — disposition: probation, DYS commitment, and other outcomes</w:t>
      </w:r>
    </w:p>
    <w:p>
      <w:pPr>
        <w:spacing w:after="140"/>
      </w:pPr>
      <w:r>
        <w:rPr>
          <w:b w:val="0"/>
          <w:i w:val="0"/>
        </w:rPr>
        <w:t>If a young person is found delinquent — the juvenile system's finding after an admission or trial — the judge orders a disposition, which is the juvenile equivalent of a sentence. Dispositions are supposed to fit both the act and the young person. Common outcomes, in general terms, include probation in the community, restitution or community service in some cases, participation in programs or counseling, or commitment to the Department of Youth Services, known as DYS.</w:t>
      </w:r>
    </w:p>
    <w:p>
      <w:pPr>
        <w:spacing w:after="140"/>
      </w:pPr>
      <w:r>
        <w:rPr>
          <w:b w:val="0"/>
          <w:i w:val="0"/>
        </w:rPr>
        <w:t>Probation means living at home under a probation officer's supervision, following written conditions — school attendance, curfew, check-ins, programs, no new offenses — for a set period. Probation is a real chance and a real obligation at once. Missing check-ins or ignoring conditions can lead to a violation hearing, where the judge can add conditions or choose a stricter disposition. Honesty with a probation officer about a slip, raised early with your lawyer's guidance, is almost always safer than hiding it until it surfaces another way.</w:t>
      </w:r>
    </w:p>
    <w:p>
      <w:pPr>
        <w:spacing w:after="140"/>
      </w:pPr>
      <w:r>
        <w:rPr>
          <w:b w:val="0"/>
          <w:i w:val="0"/>
        </w:rPr>
        <w:t>A DYS commitment means the young person is placed in DYS custody, which can involve a period in a residential or secure program followed by community supervision as they transition home. DYS programs include education and services during placement. The length and path vary with the case and the young person's progress. Families stay involved through visits, calls, and planning meetings as the program allows, and planning for school and home begins well before release day.</w:t>
      </w:r>
    </w:p>
    <w:p>
      <w:pPr>
        <w:spacing w:after="140"/>
      </w:pPr>
      <w:r>
        <w:rPr>
          <w:b w:val="0"/>
          <w:i w:val="0"/>
        </w:rPr>
        <w:t>Cases can also end in dismissal, or in outcomes that avoid a delinquency finding, depending on the facts and the stage — one more reason a lawyer's advice on your exact facts matters more than any general lesson can.</w:t>
      </w:r>
    </w:p>
    <w:p>
      <w:pPr>
        <w:pStyle w:val="Heading2"/>
      </w:pPr>
      <w:r>
        <w:t>8. Release, going home, and staying out of the courtroom</w:t>
      </w:r>
    </w:p>
    <w:p>
      <w:pPr>
        <w:spacing w:after="140"/>
      </w:pPr>
      <w:r>
        <w:rPr>
          <w:b w:val="0"/>
          <w:i w:val="0"/>
        </w:rPr>
        <w:t>Whether the last stage was detention, probation, or a DYS placement, release works best as a plan rather than a date. Before release, know: where you will live, where you will attend school and how you will get there, what conditions are still active and for how long, who your probation officer or DYS caseworker is and how to reach them, and what the first week's schedule looks like, hour by hour. Bored, unstructured first weeks are where old patterns re-enter.</w:t>
      </w:r>
    </w:p>
    <w:p>
      <w:pPr>
        <w:spacing w:after="140"/>
      </w:pPr>
      <w:r>
        <w:rPr>
          <w:b w:val="0"/>
          <w:i w:val="0"/>
        </w:rPr>
        <w:t>Expect home to feel both good and strange. Caregivers may be relieved and watchful at the same time. Rules may be tighter for a while. That watchfulness usually loosens as the new routine proves itself — attendance, check-ins kept, curfews met. Keep proof of the good stretch: report cards, program certificates, a calendar with every appointment checked off. If old friends pull you toward the exact behavior that started the case, that is information, not disloyalty to notice. Month 12 of this track is devoted to building the fresh start that follows a case, step by step.</w:t>
      </w:r>
    </w:p>
    <w:p>
      <w:pPr>
        <w:spacing w:after="140"/>
      </w:pPr>
      <w:r>
        <w:rPr>
          <w:b w:val="0"/>
          <w:i w:val="0"/>
        </w:rPr>
        <w:t>One last truth for this month: one case, handled honestly and finished fully, does not have to be the story of your whole life. Young people's records are treated differently from adult records in important ways, which Month 10 explains — along with charges, fines, and the vocabulary adults use for all of it.</w:t>
      </w:r>
    </w:p>
    <w:p>
      <w:pPr>
        <w:pStyle w:val="Heading1"/>
      </w:pPr>
      <w:r>
        <w:t>Words to know — Month 9</w:t>
      </w:r>
    </w:p>
    <w:p>
      <w:pPr>
        <w:pStyle w:val="ListBullet"/>
        <w:spacing w:after="140"/>
      </w:pPr>
      <w:r>
        <w:rPr>
          <w:b/>
          <w:i w:val="0"/>
        </w:rPr>
        <w:t>Arraignment</w:t>
      </w:r>
      <w:r>
        <w:rPr>
          <w:b w:val="0"/>
          <w:i w:val="0"/>
        </w:rPr>
        <w:t xml:space="preserve"> — the first formal court appearance, where the charge is read and the process formally begins.</w:t>
      </w:r>
    </w:p>
    <w:p>
      <w:pPr>
        <w:pStyle w:val="ListBullet"/>
        <w:spacing w:after="140"/>
      </w:pPr>
      <w:r>
        <w:rPr>
          <w:b/>
          <w:i w:val="0"/>
        </w:rPr>
        <w:t>Charge / complaint</w:t>
      </w:r>
      <w:r>
        <w:rPr>
          <w:b w:val="0"/>
          <w:i w:val="0"/>
        </w:rPr>
        <w:t xml:space="preserve"> — the written allegation that a young person broke a specific law.</w:t>
      </w:r>
    </w:p>
    <w:p>
      <w:pPr>
        <w:pStyle w:val="ListBullet"/>
        <w:spacing w:after="140"/>
      </w:pPr>
      <w:r>
        <w:rPr>
          <w:b/>
          <w:i w:val="0"/>
        </w:rPr>
        <w:t>Detention hearing</w:t>
      </w:r>
      <w:r>
        <w:rPr>
          <w:b w:val="0"/>
          <w:i w:val="0"/>
        </w:rPr>
        <w:t xml:space="preserve"> — a hearing where a judge decides whether a young person must be held or can be released with conditions before the case ends.</w:t>
      </w:r>
    </w:p>
    <w:p>
      <w:pPr>
        <w:pStyle w:val="ListBullet"/>
        <w:spacing w:after="140"/>
      </w:pPr>
      <w:r>
        <w:rPr>
          <w:b/>
          <w:i w:val="0"/>
        </w:rPr>
        <w:t>Probation</w:t>
      </w:r>
      <w:r>
        <w:rPr>
          <w:b w:val="0"/>
          <w:i w:val="0"/>
        </w:rPr>
        <w:t xml:space="preserve"> — living in the community under a probation officer's supervision and written conditions.</w:t>
      </w:r>
    </w:p>
    <w:p>
      <w:pPr>
        <w:pStyle w:val="ListBullet"/>
        <w:spacing w:after="140"/>
      </w:pPr>
      <w:r>
        <w:rPr>
          <w:b/>
          <w:i w:val="0"/>
        </w:rPr>
        <w:t>DYS</w:t>
      </w:r>
      <w:r>
        <w:rPr>
          <w:b w:val="0"/>
          <w:i w:val="0"/>
        </w:rPr>
        <w:t xml:space="preserve"> — the Department of Youth Services, the Massachusetts agency responsible for young people committed by the juvenile court.</w:t>
      </w:r>
    </w:p>
    <w:p>
      <w:pPr>
        <w:pStyle w:val="ListBullet"/>
        <w:spacing w:after="140"/>
      </w:pPr>
      <w:r>
        <w:rPr>
          <w:b/>
          <w:i w:val="0"/>
        </w:rPr>
        <w:t>Disposition</w:t>
      </w:r>
      <w:r>
        <w:rPr>
          <w:b w:val="0"/>
          <w:i w:val="0"/>
        </w:rPr>
        <w:t xml:space="preserve"> — the judge's decision about consequences and services after a finding in a juvenile case; similar to a sentence in adult court.</w:t>
      </w:r>
    </w:p>
    <w:p>
      <w:pPr>
        <w:pStyle w:val="ListBullet"/>
        <w:spacing w:after="140"/>
      </w:pPr>
      <w:r>
        <w:rPr>
          <w:b/>
          <w:i w:val="0"/>
        </w:rPr>
        <w:t>Discovery</w:t>
      </w:r>
      <w:r>
        <w:rPr>
          <w:b w:val="0"/>
          <w:i w:val="0"/>
        </w:rPr>
        <w:t xml:space="preserve"> — the exchange of evidence between the sides before trial, as the law requires.</w:t>
      </w:r>
    </w:p>
    <w:p>
      <w:pPr>
        <w:pStyle w:val="ListBullet"/>
        <w:spacing w:after="140"/>
      </w:pPr>
      <w:r>
        <w:rPr>
          <w:b/>
          <w:i w:val="0"/>
        </w:rPr>
        <w:t>Lawyer / attorney</w:t>
      </w:r>
      <w:r>
        <w:rPr>
          <w:b w:val="0"/>
          <w:i w:val="0"/>
        </w:rPr>
        <w:t xml:space="preserve"> — a licensed legal professional who represents a person in court; a young person in juvenile court has the right to one.</w:t>
      </w:r>
    </w:p>
    <w:p>
      <w:pPr>
        <w:pStyle w:val="ListBullet"/>
        <w:spacing w:after="140"/>
      </w:pPr>
      <w:r>
        <w:rPr>
          <w:b/>
          <w:i w:val="0"/>
        </w:rPr>
        <w:t>Conditions of release</w:t>
      </w:r>
      <w:r>
        <w:rPr>
          <w:b w:val="0"/>
          <w:i w:val="0"/>
        </w:rPr>
        <w:t xml:space="preserve"> — rules a judge sets while a case is pending, such as curfew, school attendance, or staying away from a person or place.</w:t>
      </w:r>
    </w:p>
    <w:p>
      <w:pPr>
        <w:pStyle w:val="Heading1"/>
      </w:pPr>
      <w:r>
        <w:t>Myths vs facts — Month 9</w:t>
      </w:r>
    </w:p>
    <w:p>
      <w:pPr>
        <w:pStyle w:val="ListBullet"/>
        <w:spacing w:after="140"/>
      </w:pPr>
      <w:r>
        <w:rPr>
          <w:b/>
          <w:i w:val="0"/>
        </w:rPr>
        <w:t>Myth:</w:t>
      </w:r>
      <w:r>
        <w:rPr>
          <w:b w:val="0"/>
          <w:i w:val="0"/>
        </w:rPr>
        <w:t xml:space="preserve"> Arraignment is the trial, so everything is decided the first day. </w:t>
      </w:r>
      <w:r>
        <w:rPr>
          <w:b/>
          <w:i w:val="0"/>
        </w:rPr>
        <w:t>Fact:</w:t>
      </w:r>
      <w:r>
        <w:rPr>
          <w:b w:val="0"/>
          <w:i w:val="0"/>
        </w:rPr>
        <w:t xml:space="preserve"> Arraignment mainly reads the charge, confirms a lawyer, and sets release conditions; the case itself unfolds afterward.</w:t>
      </w:r>
    </w:p>
    <w:p>
      <w:pPr>
        <w:pStyle w:val="ListBullet"/>
        <w:spacing w:after="140"/>
      </w:pPr>
      <w:r>
        <w:rPr>
          <w:b/>
          <w:i w:val="0"/>
        </w:rPr>
        <w:t>Myth:</w:t>
      </w:r>
      <w:r>
        <w:rPr>
          <w:b w:val="0"/>
          <w:i w:val="0"/>
        </w:rPr>
        <w:t xml:space="preserve"> Detention and a DYS commitment are the same thing. </w:t>
      </w:r>
      <w:r>
        <w:rPr>
          <w:b/>
          <w:i w:val="0"/>
        </w:rPr>
        <w:t>Fact:</w:t>
      </w:r>
      <w:r>
        <w:rPr>
          <w:b w:val="0"/>
          <w:i w:val="0"/>
        </w:rPr>
        <w:t xml:space="preserve"> Detention is holding before the case is finished; a DYS commitment is a disposition ordered after a finding.</w:t>
      </w:r>
    </w:p>
    <w:p>
      <w:pPr>
        <w:pStyle w:val="ListBullet"/>
        <w:spacing w:after="140"/>
      </w:pPr>
      <w:r>
        <w:rPr>
          <w:b/>
          <w:i w:val="0"/>
        </w:rPr>
        <w:t>Myth:</w:t>
      </w:r>
      <w:r>
        <w:rPr>
          <w:b w:val="0"/>
          <w:i w:val="0"/>
        </w:rPr>
        <w:t xml:space="preserve"> If you cannot afford a lawyer, you have to handle juvenile court alone. </w:t>
      </w:r>
      <w:r>
        <w:rPr>
          <w:b/>
          <w:i w:val="0"/>
        </w:rPr>
        <w:t>Fact:</w:t>
      </w:r>
      <w:r>
        <w:rPr>
          <w:b w:val="0"/>
          <w:i w:val="0"/>
        </w:rPr>
        <w:t xml:space="preserve"> A young person has the right to a lawyer, and the court can appoint one when a family cannot afford one.</w:t>
      </w:r>
    </w:p>
    <w:p>
      <w:pPr>
        <w:pStyle w:val="ListBullet"/>
        <w:spacing w:after="140"/>
      </w:pPr>
      <w:r>
        <w:rPr>
          <w:b/>
          <w:i w:val="0"/>
        </w:rPr>
        <w:t>Myth:</w:t>
      </w:r>
      <w:r>
        <w:rPr>
          <w:b w:val="0"/>
          <w:i w:val="0"/>
        </w:rPr>
        <w:t xml:space="preserve"> Staying silent means you look guilty, so you should explain everything to police immediately. </w:t>
      </w:r>
      <w:r>
        <w:rPr>
          <w:b/>
          <w:i w:val="0"/>
        </w:rPr>
        <w:t>Fact:</w:t>
      </w:r>
      <w:r>
        <w:rPr>
          <w:b w:val="0"/>
          <w:i w:val="0"/>
        </w:rPr>
        <w:t xml:space="preserve"> The right to remain silent exists for your protection; explaining is a decision to make with a lawyer, in the proper setting.</w:t>
      </w:r>
    </w:p>
    <w:p>
      <w:pPr>
        <w:pStyle w:val="Heading1"/>
      </w:pPr>
      <w:r>
        <w:t>What would you do? — Month 9</w:t>
      </w:r>
    </w:p>
    <w:p>
      <w:pPr>
        <w:spacing w:after="140"/>
      </w:pPr>
      <w:r>
        <w:rPr>
          <w:b/>
          <w:i w:val="0"/>
        </w:rPr>
        <w:t>The situation:</w:t>
      </w:r>
      <w:r>
        <w:rPr>
          <w:b w:val="0"/>
          <w:i w:val="0"/>
        </w:rPr>
        <w:t xml:space="preserve"> Your friend is picked up after a fight outside school and spends the night held instead of going home. In the morning his caregiver is panicking and asks you what happens next, because you just finished this lesson. He has a detention hearing coming, and no lawyer has called yet.</w:t>
      </w:r>
    </w:p>
    <w:p>
      <w:pPr>
        <w:spacing w:after="140"/>
      </w:pPr>
      <w:r>
        <w:rPr>
          <w:b/>
          <w:i w:val="0"/>
        </w:rPr>
        <w:t>Walk it through:</w:t>
      </w:r>
    </w:p>
    <w:p>
      <w:pPr>
        <w:pStyle w:val="ListNumber"/>
        <w:spacing w:after="140"/>
      </w:pPr>
      <w:r>
        <w:rPr>
          <w:b w:val="0"/>
          <w:i w:val="0"/>
        </w:rPr>
        <w:t>Slow the caregiver down with the order of steps: police contact already happened; a detention hearing decides only whether he stays held or goes home with conditions for now — it is not the trial.</w:t>
      </w:r>
    </w:p>
    <w:p>
      <w:pPr>
        <w:pStyle w:val="ListNumber"/>
        <w:spacing w:after="140"/>
      </w:pPr>
      <w:r>
        <w:rPr>
          <w:b w:val="0"/>
          <w:i w:val="0"/>
        </w:rPr>
        <w:t>Help her build the specific release plan a judge can rely on: who he lives with, the home supervision routine, how he gets to school, and how a curfew would be enforced.</w:t>
      </w:r>
    </w:p>
    <w:p>
      <w:pPr>
        <w:pStyle w:val="ListNumber"/>
        <w:spacing w:after="140"/>
      </w:pPr>
      <w:r>
        <w:rPr>
          <w:b w:val="0"/>
          <w:i w:val="0"/>
        </w:rPr>
        <w:t>Make the lawyer the urgent item: if none has been appointed or contacted, the caregiver should ask the court and probation how to reach the appointed lawyer before the hearing.</w:t>
      </w:r>
    </w:p>
    <w:p>
      <w:pPr>
        <w:pStyle w:val="ListNumber"/>
        <w:spacing w:after="140"/>
      </w:pPr>
      <w:r>
        <w:rPr>
          <w:b w:val="0"/>
          <w:i w:val="0"/>
        </w:rPr>
        <w:t>Gather the practical folder: address, school name, any medicines or health needs, and the caregiver's best phone number, all in one place.</w:t>
      </w:r>
    </w:p>
    <w:p>
      <w:pPr>
        <w:pStyle w:val="ListNumber"/>
        <w:spacing w:after="140"/>
      </w:pPr>
      <w:r>
        <w:rPr>
          <w:b w:val="0"/>
          <w:i w:val="0"/>
        </w:rPr>
        <w:t>Keep your role in bounds: you can share general information and support, and you cannot give legal advice — and saying that limit out loud is itself helpful, because it points the family to the lawyer for decisions.</w:t>
      </w:r>
    </w:p>
    <w:p>
      <w:pPr>
        <w:pStyle w:val="Heading1"/>
      </w:pPr>
      <w:r>
        <w:t>One more real-life story — Month 9</w:t>
      </w:r>
    </w:p>
    <w:p>
      <w:pPr>
        <w:spacing w:after="140"/>
      </w:pPr>
      <w:r>
        <w:rPr>
          <w:b w:val="0"/>
          <w:i w:val="0"/>
        </w:rPr>
        <w:t>When Andre had his arraignment, he left the courthouse with three papers, a curfew, and a probation check-in — and he understood almost none of it, because he had been too nervous to listen. The date he misremembered nearly became a missed court date, which could have meant a warrant. His grandmother did two simple things that changed the rest of his case: she pinned every court paper to one folder on the refrigerator, and she made Andre read each condition out loud at the kitchen table until he could explain it in his own words. At his lawyer's suggestion, he also wrote the next court date on the folder itself in large marker. Andre finished probation without a violation — not because the case was easy, but because the paperwork and the dates stopped being a fog.</w:t>
      </w:r>
    </w:p>
    <w:p>
      <w:pPr>
        <w:spacing w:after="140"/>
      </w:pPr>
      <w:r>
        <w:rPr>
          <w:b/>
          <w:i w:val="0"/>
        </w:rPr>
        <w:t>The lesson:</w:t>
      </w:r>
      <w:r>
        <w:rPr>
          <w:b w:val="0"/>
          <w:i w:val="0"/>
        </w:rPr>
        <w:t xml:space="preserve"> In court, organization is a form of protection. One folder, dates written large, and conditions you can explain in your own words prevent the most common unforced errors.</w:t>
      </w:r>
    </w:p>
    <w:p>
      <w:pPr>
        <w:pStyle w:val="Heading1"/>
      </w:pPr>
      <w:r>
        <w:t>Try this — Month 9</w:t>
      </w:r>
    </w:p>
    <w:p>
      <w:pPr>
        <w:spacing w:after="140"/>
      </w:pPr>
      <w:r>
        <w:rPr>
          <w:b w:val="0"/>
          <w:i w:val="0"/>
        </w:rPr>
        <w:t>Draw the process as a road on one sheet of paper, using this lesson only.</w:t>
      </w:r>
    </w:p>
    <w:p>
      <w:pPr>
        <w:pStyle w:val="ListBullet"/>
        <w:spacing w:after="140"/>
      </w:pPr>
      <w:r>
        <w:rPr>
          <w:b w:val="0"/>
          <w:i w:val="0"/>
        </w:rPr>
        <w:t>Mark six stops in order: police contact, intake, arraignment, detention hearing (only if held), pre-trial hearings or trial, disposition.</w:t>
      </w:r>
    </w:p>
    <w:p>
      <w:pPr>
        <w:pStyle w:val="ListBullet"/>
        <w:spacing w:after="140"/>
      </w:pPr>
      <w:r>
        <w:rPr>
          <w:b w:val="0"/>
          <w:i w:val="0"/>
        </w:rPr>
        <w:t>Under each stop, write one sentence: what is decided there.</w:t>
      </w:r>
    </w:p>
    <w:p>
      <w:pPr>
        <w:pStyle w:val="ListBullet"/>
        <w:spacing w:after="140"/>
      </w:pPr>
      <w:r>
        <w:rPr>
          <w:b w:val="0"/>
          <w:i w:val="0"/>
        </w:rPr>
        <w:t>Beside the road, write the three calm sentences from this lesson for a first encounter: asking for a lawyer, asking for a caregiver to be contacted, and asking for the next date in writing.</w:t>
      </w:r>
    </w:p>
    <w:p>
      <w:pPr>
        <w:pStyle w:val="ListBullet"/>
        <w:spacing w:after="140"/>
      </w:pPr>
      <w:r>
        <w:rPr>
          <w:b w:val="0"/>
          <w:i w:val="0"/>
        </w:rPr>
        <w:t>At the end of the road, write what a good first week home includes, in your own words.</w:t>
      </w:r>
    </w:p>
    <w:p>
      <w:pPr>
        <w:pStyle w:val="Heading1"/>
      </w:pPr>
      <w:r>
        <w:t>Resources to keep — Month 9</w:t>
      </w:r>
    </w:p>
    <w:p>
      <w:pPr>
        <w:pStyle w:val="ListBullet"/>
        <w:spacing w:after="140"/>
      </w:pPr>
      <w:r>
        <w:rPr>
          <w:b w:val="0"/>
          <w:i w:val="0"/>
        </w:rPr>
        <w:t xml:space="preserve">Emergency: </w:t>
      </w:r>
      <w:r>
        <w:rPr>
          <w:b/>
          <w:i w:val="0"/>
        </w:rPr>
        <w:t>911</w:t>
      </w:r>
    </w:p>
    <w:p>
      <w:pPr>
        <w:pStyle w:val="ListBullet"/>
        <w:spacing w:after="140"/>
      </w:pPr>
      <w:r>
        <w:rPr>
          <w:b w:val="0"/>
          <w:i w:val="0"/>
        </w:rPr>
        <w:t xml:space="preserve">Suicide &amp; Crisis Lifeline: call or text </w:t>
      </w:r>
      <w:r>
        <w:rPr>
          <w:b/>
          <w:i w:val="0"/>
        </w:rPr>
        <w:t>988</w:t>
      </w:r>
    </w:p>
    <w:p>
      <w:pPr>
        <w:pStyle w:val="ListBullet"/>
        <w:spacing w:after="140"/>
      </w:pPr>
      <w:r>
        <w:rPr>
          <w:b w:val="0"/>
          <w:i w:val="0"/>
        </w:rPr>
        <w:t xml:space="preserve">Crisis Text Line: text </w:t>
      </w:r>
      <w:r>
        <w:rPr>
          <w:b/>
          <w:i w:val="0"/>
        </w:rPr>
        <w:t>HOME</w:t>
      </w:r>
      <w:r>
        <w:rPr>
          <w:b w:val="0"/>
          <w:i w:val="0"/>
        </w:rPr>
        <w:t xml:space="preserve"> to </w:t>
      </w:r>
      <w:r>
        <w:rPr>
          <w:b/>
          <w:i w:val="0"/>
        </w:rPr>
        <w:t>741741</w:t>
      </w:r>
    </w:p>
    <w:p>
      <w:pPr>
        <w:pStyle w:val="ListBullet"/>
        <w:spacing w:after="140"/>
      </w:pPr>
      <w:r>
        <w:rPr>
          <w:b w:val="0"/>
          <w:i w:val="0"/>
        </w:rPr>
        <w:t xml:space="preserve">Childhelp National Child Abuse Hotline: </w:t>
      </w:r>
      <w:r>
        <w:rPr>
          <w:b/>
          <w:i w:val="0"/>
        </w:rPr>
        <w:t>1-800-422-4453</w:t>
      </w:r>
    </w:p>
    <w:p>
      <w:pPr>
        <w:pStyle w:val="ListBullet"/>
        <w:spacing w:after="140"/>
      </w:pPr>
      <w:r>
        <w:rPr>
          <w:b w:val="0"/>
          <w:i w:val="0"/>
        </w:rPr>
        <w:t xml:space="preserve">SAMHSA National Helpline: </w:t>
      </w:r>
      <w:r>
        <w:rPr>
          <w:b/>
          <w:i w:val="0"/>
        </w:rPr>
        <w:t>1-800-662-4357</w:t>
      </w:r>
    </w:p>
    <w:p>
      <w:pPr>
        <w:pStyle w:val="ListBullet"/>
        <w:spacing w:after="140"/>
      </w:pPr>
      <w:r>
        <w:rPr>
          <w:b w:val="0"/>
          <w:i w:val="0"/>
        </w:rPr>
        <w:t>A trusted adult, your school counselor or nurse, and your local library can help you find legal-aid information and understand court paperwork. This lesson is information only, not legal advice.</w:t>
      </w:r>
    </w:p>
    <w:p>
      <w:pPr>
        <w:pStyle w:val="Heading1"/>
      </w:pPr>
      <w:r>
        <w:t>What you earned / what's next — Month 9</w:t>
      </w:r>
    </w:p>
    <w:p>
      <w:pPr>
        <w:spacing w:after="140"/>
      </w:pPr>
      <w:r>
        <w:rPr>
          <w:b w:val="0"/>
          <w:i w:val="0"/>
        </w:rPr>
        <w:t xml:space="preserve">✅ </w:t>
      </w:r>
      <w:r>
        <w:rPr>
          <w:b/>
          <w:i w:val="0"/>
        </w:rPr>
        <w:t>Month 9 complete</w:t>
      </w:r>
      <w:r>
        <w:rPr>
          <w:b w:val="0"/>
          <w:i w:val="0"/>
        </w:rPr>
        <w:t xml:space="preserve"> (test score 80% or higher): You can walk the juvenile court process in order — police contact, intake, arraignment, detention hearing, pre-trial steps, and disposition — explain how detention differs from a DYS commitment, describe probation, and name the rights that apply from the first step onward.</w:t>
      </w:r>
    </w:p>
    <w:p>
      <w:pPr>
        <w:spacing w:after="140"/>
      </w:pPr>
      <w:r>
        <w:rPr>
          <w:b/>
          <w:i w:val="0"/>
        </w:rPr>
        <w:t>What's next:</w:t>
      </w:r>
      <w:r>
        <w:rPr>
          <w:b w:val="0"/>
          <w:i w:val="0"/>
        </w:rPr>
        <w:t xml:space="preserve"> Month 10 — Charges, Fines, and Consequences — and the Vocabulary of the System: what the words adults use actually mean, what fines, fees, and restitution are, and how records and everyday consequences work.</w:t>
      </w:r>
    </w:p>
    <w:p>
      <w:r>
        <w:br w:type="page"/>
      </w:r>
    </w:p>
    <w:p>
      <w:pPr>
        <w:pStyle w:val="Heading1"/>
      </w:pPr>
      <w:r>
        <w:t>Word Search — Month 9</w:t>
      </w:r>
    </w:p>
    <w:p>
      <w:pPr>
        <w:spacing w:after="140"/>
      </w:pPr>
      <w:r>
        <w:rPr>
          <w:b w:val="0"/>
          <w:i w:val="0"/>
          <w:sz w:val="22"/>
        </w:rPr>
        <w:t>Find the words from this class's Words to know. Words run across, down, or diagonally.</w:t>
      </w:r>
    </w:p>
    <w:p>
      <w:r>
        <w:rPr>
          <w:rFonts w:ascii="Courier New" w:hAnsi="Courier New"/>
          <w:sz w:val="24"/>
        </w:rPr>
        <w:t>P J Y Y G L M H T I P A V</w:t>
      </w:r>
    </w:p>
    <w:p>
      <w:r>
        <w:rPr>
          <w:rFonts w:ascii="Courier New" w:hAnsi="Courier New"/>
          <w:sz w:val="24"/>
        </w:rPr>
        <w:t>P Q N J S G R S W U T D K</w:t>
      </w:r>
    </w:p>
    <w:p>
      <w:r>
        <w:rPr>
          <w:rFonts w:ascii="Courier New" w:hAnsi="Courier New"/>
          <w:sz w:val="24"/>
        </w:rPr>
        <w:t>P R O B A T I O N D C S H</w:t>
      </w:r>
    </w:p>
    <w:p>
      <w:r>
        <w:rPr>
          <w:rFonts w:ascii="Courier New" w:hAnsi="Courier New"/>
          <w:sz w:val="24"/>
        </w:rPr>
        <w:t>B I Y L S E L F I T E I X</w:t>
      </w:r>
    </w:p>
    <w:p>
      <w:r>
        <w:rPr>
          <w:rFonts w:ascii="Courier New" w:hAnsi="Courier New"/>
          <w:sz w:val="24"/>
        </w:rPr>
        <w:t>N O Q O P H D X I Z W W N</w:t>
      </w:r>
    </w:p>
    <w:p>
      <w:r>
        <w:rPr>
          <w:rFonts w:ascii="Courier New" w:hAnsi="Courier New"/>
          <w:sz w:val="24"/>
        </w:rPr>
        <w:t>V C B C B G X E P O W D D</w:t>
      </w:r>
    </w:p>
    <w:p>
      <w:r>
        <w:rPr>
          <w:rFonts w:ascii="Courier New" w:hAnsi="Courier New"/>
          <w:sz w:val="24"/>
        </w:rPr>
        <w:t>F D I S C O V E R Y U A T</w:t>
      </w:r>
    </w:p>
    <w:p>
      <w:r>
        <w:rPr>
          <w:rFonts w:ascii="Courier New" w:hAnsi="Courier New"/>
          <w:sz w:val="24"/>
        </w:rPr>
        <w:t>M E Y D E Z F D W F D P M</w:t>
      </w:r>
    </w:p>
    <w:p>
      <w:r>
        <w:rPr>
          <w:rFonts w:ascii="Courier New" w:hAnsi="Courier New"/>
          <w:sz w:val="24"/>
        </w:rPr>
        <w:t>V T A R R A I G N M E N T</w:t>
      </w:r>
    </w:p>
    <w:p>
      <w:r>
        <w:rPr>
          <w:rFonts w:ascii="Courier New" w:hAnsi="Courier New"/>
          <w:sz w:val="24"/>
        </w:rPr>
        <w:t>F Z K A V I H E B C K V B</w:t>
      </w:r>
    </w:p>
    <w:p>
      <w:r>
        <w:rPr>
          <w:rFonts w:ascii="Courier New" w:hAnsi="Courier New"/>
          <w:sz w:val="24"/>
        </w:rPr>
        <w:t>D I S P O S I T I O N E N</w:t>
      </w:r>
    </w:p>
    <w:p>
      <w:r>
        <w:rPr>
          <w:rFonts w:ascii="Courier New" w:hAnsi="Courier New"/>
          <w:sz w:val="24"/>
        </w:rPr>
        <w:t>G V U Y R A W X U H I H I</w:t>
      </w:r>
    </w:p>
    <w:p>
      <w:r>
        <w:rPr>
          <w:rFonts w:ascii="Courier New" w:hAnsi="Courier New"/>
          <w:sz w:val="24"/>
        </w:rPr>
        <w:t>I I X B W K W V H H Y P U</w:t>
      </w:r>
    </w:p>
    <w:p>
      <w:pPr>
        <w:spacing w:after="140"/>
        <w:jc w:val="center"/>
      </w:pPr>
      <w:r>
        <w:rPr>
          <w:b w:val="0"/>
          <w:i w:val="0"/>
          <w:sz w:val="22"/>
        </w:rPr>
        <w:t>Words to find: Arraignment · Probation · Disposition · Discovery</w:t>
      </w:r>
    </w:p>
    <w:p>
      <w:r>
        <w:br w:type="page"/>
      </w:r>
    </w:p>
    <w:p>
      <w:pPr>
        <w:pStyle w:val="Heading1"/>
      </w:pPr>
      <w:r>
        <w:t>Words to Remember — Say It in Your Own Words</w:t>
      </w:r>
    </w:p>
    <w:p>
      <w:pPr>
        <w:spacing w:after="140"/>
      </w:pPr>
      <w:r>
        <w:rPr>
          <w:b w:val="0"/>
          <w:i w:val="0"/>
          <w:sz w:val="22"/>
        </w:rPr>
        <w:t>Cover the Words to know page. For each word from this class, write what it means in your own words, the way you would explain it to a friend. Then check yourself against the lesson.</w:t>
      </w:r>
    </w:p>
    <w:p>
      <w:pPr>
        <w:spacing w:after="140"/>
      </w:pPr>
      <w:r>
        <w:rPr>
          <w:b/>
          <w:i w:val="0"/>
          <w:sz w:val="22"/>
        </w:rPr>
        <w:t>Arraignment</w:t>
      </w:r>
    </w:p>
    <w:p>
      <w:pPr>
        <w:spacing w:after="140"/>
      </w:pPr>
      <w:r>
        <w:rPr>
          <w:b w:val="0"/>
          <w:i w:val="0"/>
          <w:sz w:val="22"/>
        </w:rPr>
        <w:t>___________________________________________________________________</w:t>
      </w:r>
    </w:p>
    <w:p>
      <w:pPr>
        <w:spacing w:after="140"/>
      </w:pPr>
      <w:r>
        <w:rPr>
          <w:b/>
          <w:i w:val="0"/>
          <w:sz w:val="22"/>
        </w:rPr>
        <w:t>Charge / complaint</w:t>
      </w:r>
    </w:p>
    <w:p>
      <w:pPr>
        <w:spacing w:after="140"/>
      </w:pPr>
      <w:r>
        <w:rPr>
          <w:b w:val="0"/>
          <w:i w:val="0"/>
          <w:sz w:val="22"/>
        </w:rPr>
        <w:t>___________________________________________________________________</w:t>
      </w:r>
    </w:p>
    <w:p>
      <w:pPr>
        <w:spacing w:after="140"/>
      </w:pPr>
      <w:r>
        <w:rPr>
          <w:b/>
          <w:i w:val="0"/>
          <w:sz w:val="22"/>
        </w:rPr>
        <w:t>Detention hearing</w:t>
      </w:r>
    </w:p>
    <w:p>
      <w:pPr>
        <w:spacing w:after="140"/>
      </w:pPr>
      <w:r>
        <w:rPr>
          <w:b w:val="0"/>
          <w:i w:val="0"/>
          <w:sz w:val="22"/>
        </w:rPr>
        <w:t>___________________________________________________________________</w:t>
      </w:r>
    </w:p>
    <w:p>
      <w:pPr>
        <w:spacing w:after="140"/>
      </w:pPr>
      <w:r>
        <w:rPr>
          <w:b/>
          <w:i w:val="0"/>
          <w:sz w:val="22"/>
        </w:rPr>
        <w:t>Probation</w:t>
      </w:r>
    </w:p>
    <w:p>
      <w:pPr>
        <w:spacing w:after="140"/>
      </w:pPr>
      <w:r>
        <w:rPr>
          <w:b w:val="0"/>
          <w:i w:val="0"/>
          <w:sz w:val="22"/>
        </w:rPr>
        <w:t>___________________________________________________________________</w:t>
      </w:r>
    </w:p>
    <w:p>
      <w:pPr>
        <w:spacing w:after="140"/>
      </w:pPr>
      <w:r>
        <w:rPr>
          <w:b/>
          <w:i w:val="0"/>
          <w:sz w:val="22"/>
        </w:rPr>
        <w:t>DYS</w:t>
      </w:r>
    </w:p>
    <w:p>
      <w:pPr>
        <w:spacing w:after="140"/>
      </w:pPr>
      <w:r>
        <w:rPr>
          <w:b w:val="0"/>
          <w:i w:val="0"/>
          <w:sz w:val="22"/>
        </w:rPr>
        <w:t>___________________________________________________________________</w:t>
      </w:r>
    </w:p>
    <w:p>
      <w:pPr>
        <w:spacing w:after="140"/>
      </w:pPr>
      <w:r>
        <w:rPr>
          <w:b/>
          <w:i w:val="0"/>
          <w:sz w:val="22"/>
        </w:rPr>
        <w:t>Disposition</w:t>
      </w:r>
    </w:p>
    <w:p>
      <w:pPr>
        <w:spacing w:after="140"/>
      </w:pPr>
      <w:r>
        <w:rPr>
          <w:b w:val="0"/>
          <w:i w:val="0"/>
          <w:sz w:val="22"/>
        </w:rPr>
        <w:t>___________________________________________________________________</w:t>
      </w:r>
    </w:p>
    <w:p>
      <w:pPr>
        <w:spacing w:after="140"/>
      </w:pPr>
      <w:r>
        <w:rPr>
          <w:b/>
          <w:i w:val="0"/>
          <w:sz w:val="22"/>
        </w:rPr>
        <w:t>Discovery</w:t>
      </w:r>
    </w:p>
    <w:p>
      <w:pPr>
        <w:spacing w:after="140"/>
      </w:pPr>
      <w:r>
        <w:rPr>
          <w:b w:val="0"/>
          <w:i w:val="0"/>
          <w:sz w:val="22"/>
        </w:rPr>
        <w:t>___________________________________________________________________</w:t>
      </w:r>
    </w:p>
    <w:p>
      <w:pPr>
        <w:spacing w:after="140"/>
      </w:pPr>
      <w:r>
        <w:rPr>
          <w:b/>
          <w:i w:val="0"/>
          <w:sz w:val="22"/>
        </w:rPr>
        <w:t>Lawyer / attorney</w:t>
      </w:r>
    </w:p>
    <w:p>
      <w:pPr>
        <w:spacing w:after="140"/>
      </w:pPr>
      <w:r>
        <w:rPr>
          <w:b w:val="0"/>
          <w:i w:val="0"/>
          <w:sz w:val="22"/>
        </w:rPr>
        <w:t>___________________________________________________________________</w:t>
      </w:r>
    </w:p>
    <w:p>
      <w:pPr>
        <w:spacing w:after="140"/>
      </w:pPr>
      <w:r>
        <w:rPr>
          <w:b/>
          <w:i w:val="0"/>
          <w:sz w:val="22"/>
        </w:rPr>
        <w:t>Conditions of release</w:t>
      </w:r>
    </w:p>
    <w:p>
      <w:pPr>
        <w:spacing w:after="140"/>
      </w:pPr>
      <w:r>
        <w:rPr>
          <w:b w:val="0"/>
          <w:i w:val="0"/>
          <w:sz w:val="22"/>
        </w:rPr>
        <w:t>___________________________________________________________________</w:t>
      </w:r>
    </w:p>
    <w:p>
      <w:r>
        <w:br w:type="page"/>
      </w:r>
    </w:p>
    <w:p>
      <w:pPr>
        <w:pStyle w:val="Heading1"/>
      </w:pPr>
      <w:r>
        <w:t>Check Yourself — Practice Questions</w:t>
      </w:r>
    </w:p>
    <w:p>
      <w:pPr>
        <w:spacing w:after="140"/>
      </w:pPr>
      <w:r>
        <w:rPr>
          <w:b w:val="0"/>
          <w:i w:val="0"/>
          <w:sz w:val="22"/>
        </w:rPr>
        <w:t>These are practice questions, not the test. Write your answers in your own words. Everything you need is in this book's lesson.</w:t>
      </w:r>
    </w:p>
    <w:p>
      <w:pPr>
        <w:spacing w:after="140"/>
      </w:pPr>
      <w:r>
        <w:rPr>
          <w:b/>
          <w:i w:val="0"/>
          <w:sz w:val="22"/>
        </w:rPr>
        <w:t>1. Explain in your own words what “Arraignment”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2. Explain in your own words what “Charge / complaint”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3. Explain in your own words what “Detention hearing”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4. Explain in your own words what “Probation”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5. The lesson has a part called “The lesson.”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6. The lesson has a part called “Myths vs facts — Month 9.”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7. The lesson has a part called “What would you do? — Month 9.”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8. Think about the stories in this class. Pick one, and write what you would do —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Chapter Test — Month 9</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This lesson is Massachusetts-first general information. What is it NOT?</w:t>
      </w:r>
    </w:p>
    <w:p>
      <w:pPr>
        <w:spacing w:after="60"/>
      </w:pPr>
      <w:r>
        <w:rPr>
          <w:b w:val="0"/>
          <w:i w:val="0"/>
          <w:sz w:val="22"/>
        </w:rPr>
        <w:t>A. A plain-language overview</w:t>
      </w:r>
    </w:p>
    <w:p>
      <w:pPr>
        <w:spacing w:after="60"/>
      </w:pPr>
      <w:r>
        <w:rPr>
          <w:b w:val="0"/>
          <w:i w:val="0"/>
          <w:sz w:val="22"/>
        </w:rPr>
        <w:t>B. An explanation of vocabulary</w:t>
      </w:r>
    </w:p>
    <w:p>
      <w:pPr>
        <w:spacing w:after="60"/>
      </w:pPr>
      <w:r>
        <w:rPr>
          <w:b w:val="0"/>
          <w:i w:val="0"/>
          <w:sz w:val="22"/>
        </w:rPr>
        <w:t>C. A description of typical steps in order</w:t>
      </w:r>
    </w:p>
    <w:p>
      <w:pPr>
        <w:spacing w:after="60"/>
      </w:pPr>
      <w:r>
        <w:rPr>
          <w:b w:val="0"/>
          <w:i w:val="0"/>
          <w:sz w:val="22"/>
        </w:rPr>
        <w:t>D. Legal advice for a specific person's case</w:t>
      </w:r>
    </w:p>
    <w:p>
      <w:pPr>
        <w:spacing w:after="60"/>
      </w:pPr>
      <w:r>
        <w:rPr>
          <w:b/>
          <w:i w:val="0"/>
          <w:sz w:val="22"/>
        </w:rPr>
        <w:t>2. What are the two rights the lesson says matter from the first police conversation?</w:t>
      </w:r>
    </w:p>
    <w:p>
      <w:pPr>
        <w:spacing w:after="60"/>
      </w:pPr>
      <w:r>
        <w:rPr>
          <w:b w:val="0"/>
          <w:i w:val="0"/>
          <w:sz w:val="22"/>
        </w:rPr>
        <w:t>A. The right to a phone call home that night and the right to leave</w:t>
      </w:r>
    </w:p>
    <w:p>
      <w:pPr>
        <w:spacing w:after="60"/>
      </w:pPr>
      <w:r>
        <w:rPr>
          <w:b w:val="0"/>
          <w:i w:val="0"/>
          <w:sz w:val="22"/>
        </w:rPr>
        <w:t>B. The right to remain silent and the right to a lawyer</w:t>
      </w:r>
    </w:p>
    <w:p>
      <w:pPr>
        <w:spacing w:after="60"/>
      </w:pPr>
      <w:r>
        <w:rPr>
          <w:b w:val="0"/>
          <w:i w:val="0"/>
          <w:sz w:val="22"/>
        </w:rPr>
        <w:t>C. The right to argue your case on the spot and the right to refuse identification forever</w:t>
      </w:r>
    </w:p>
    <w:p>
      <w:pPr>
        <w:spacing w:after="60"/>
      </w:pPr>
      <w:r>
        <w:rPr>
          <w:b w:val="0"/>
          <w:i w:val="0"/>
          <w:sz w:val="22"/>
        </w:rPr>
        <w:t>D. The right to choose your judge and your court date</w:t>
      </w:r>
    </w:p>
    <w:p>
      <w:pPr>
        <w:spacing w:after="60"/>
      </w:pPr>
      <w:r>
        <w:rPr>
          <w:b/>
          <w:i w:val="0"/>
          <w:sz w:val="22"/>
        </w:rPr>
        <w:t>3. What is arraignment?</w:t>
      </w:r>
    </w:p>
    <w:p>
      <w:pPr>
        <w:spacing w:after="60"/>
      </w:pPr>
      <w:r>
        <w:rPr>
          <w:b w:val="0"/>
          <w:i w:val="0"/>
          <w:sz w:val="22"/>
        </w:rPr>
        <w:t>A. The trial where everything is proved</w:t>
      </w:r>
    </w:p>
    <w:p>
      <w:pPr>
        <w:spacing w:after="60"/>
      </w:pPr>
      <w:r>
        <w:rPr>
          <w:b w:val="0"/>
          <w:i w:val="0"/>
          <w:sz w:val="22"/>
        </w:rPr>
        <w:t>B. The final punishment hearing only</w:t>
      </w:r>
    </w:p>
    <w:p>
      <w:pPr>
        <w:spacing w:after="60"/>
      </w:pPr>
      <w:r>
        <w:rPr>
          <w:b w:val="0"/>
          <w:i w:val="0"/>
          <w:sz w:val="22"/>
        </w:rPr>
        <w:t>C. The first formal court appearance where the charge is read, a lawyer is confirmed, and release conditions are addressed</w:t>
      </w:r>
    </w:p>
    <w:p>
      <w:pPr>
        <w:spacing w:after="60"/>
      </w:pPr>
      <w:r>
        <w:rPr>
          <w:b w:val="0"/>
          <w:i w:val="0"/>
          <w:sz w:val="22"/>
        </w:rPr>
        <w:t>D. A meeting with no judge present</w:t>
      </w:r>
    </w:p>
    <w:p>
      <w:pPr>
        <w:spacing w:after="60"/>
      </w:pPr>
      <w:r>
        <w:rPr>
          <w:b/>
          <w:i w:val="0"/>
          <w:sz w:val="22"/>
        </w:rPr>
        <w:t>4. What does a detention hearing decide?</w:t>
      </w:r>
    </w:p>
    <w:p>
      <w:pPr>
        <w:spacing w:after="60"/>
      </w:pPr>
      <w:r>
        <w:rPr>
          <w:b w:val="0"/>
          <w:i w:val="0"/>
          <w:sz w:val="22"/>
        </w:rPr>
        <w:t>A. Whether the young person must be held or can be released with conditions before the case ends</w:t>
      </w:r>
    </w:p>
    <w:p>
      <w:pPr>
        <w:spacing w:after="60"/>
      </w:pPr>
      <w:r>
        <w:rPr>
          <w:b w:val="0"/>
          <w:i w:val="0"/>
          <w:sz w:val="22"/>
        </w:rPr>
        <w:t>B. Whether the young person is delinquent</w:t>
      </w:r>
    </w:p>
    <w:p>
      <w:pPr>
        <w:spacing w:after="60"/>
      </w:pPr>
      <w:r>
        <w:rPr>
          <w:b w:val="0"/>
          <w:i w:val="0"/>
          <w:sz w:val="22"/>
        </w:rPr>
        <w:t>C. The final DYS length</w:t>
      </w:r>
    </w:p>
    <w:p>
      <w:pPr>
        <w:spacing w:after="60"/>
      </w:pPr>
      <w:r>
        <w:rPr>
          <w:b w:val="0"/>
          <w:i w:val="0"/>
          <w:sz w:val="22"/>
        </w:rPr>
        <w:t>D. Whether the school must expel the student</w:t>
      </w:r>
    </w:p>
    <w:p>
      <w:pPr>
        <w:spacing w:after="60"/>
      </w:pPr>
      <w:r>
        <w:rPr>
          <w:b/>
          <w:i w:val="0"/>
          <w:sz w:val="22"/>
        </w:rPr>
        <w:t>5. How is detention different from a DYS commitment?</w:t>
      </w:r>
    </w:p>
    <w:p>
      <w:pPr>
        <w:spacing w:after="60"/>
      </w:pPr>
      <w:r>
        <w:rPr>
          <w:b w:val="0"/>
          <w:i w:val="0"/>
          <w:sz w:val="22"/>
        </w:rPr>
        <w:t>A. They are exactly the same thing</w:t>
      </w:r>
    </w:p>
    <w:p>
      <w:pPr>
        <w:spacing w:after="60"/>
      </w:pPr>
      <w:r>
        <w:rPr>
          <w:b w:val="0"/>
          <w:i w:val="0"/>
          <w:sz w:val="22"/>
        </w:rPr>
        <w:t>B. Detention is holding before the case is finished; a DYS commitment is a disposition after a finding</w:t>
      </w:r>
    </w:p>
    <w:p>
      <w:pPr>
        <w:spacing w:after="60"/>
      </w:pPr>
      <w:r>
        <w:rPr>
          <w:b w:val="0"/>
          <w:i w:val="0"/>
          <w:sz w:val="22"/>
        </w:rPr>
        <w:t>C. Detention only happens after a trial</w:t>
      </w:r>
    </w:p>
    <w:p>
      <w:pPr>
        <w:spacing w:after="60"/>
      </w:pPr>
      <w:r>
        <w:rPr>
          <w:b w:val="0"/>
          <w:i w:val="0"/>
          <w:sz w:val="22"/>
        </w:rPr>
        <w:t>D. A DYS commitment is only a warning</w:t>
      </w:r>
    </w:p>
    <w:p>
      <w:pPr>
        <w:spacing w:after="60"/>
      </w:pPr>
      <w:r>
        <w:rPr>
          <w:b/>
          <w:i w:val="0"/>
          <w:sz w:val="22"/>
        </w:rPr>
        <w:t>6. What is probation in juvenile court?</w:t>
      </w:r>
    </w:p>
    <w:p>
      <w:pPr>
        <w:spacing w:after="60"/>
      </w:pPr>
      <w:r>
        <w:rPr>
          <w:b w:val="0"/>
          <w:i w:val="0"/>
          <w:sz w:val="22"/>
        </w:rPr>
        <w:t>A. A type of jail for adults</w:t>
      </w:r>
    </w:p>
    <w:p>
      <w:pPr>
        <w:spacing w:after="60"/>
      </w:pPr>
      <w:r>
        <w:rPr>
          <w:b w:val="0"/>
          <w:i w:val="0"/>
          <w:sz w:val="22"/>
        </w:rPr>
        <w:t>B. A fine paid to a victim</w:t>
      </w:r>
    </w:p>
    <w:p>
      <w:pPr>
        <w:spacing w:after="60"/>
      </w:pPr>
      <w:r>
        <w:rPr>
          <w:b w:val="0"/>
          <w:i w:val="0"/>
          <w:sz w:val="22"/>
        </w:rPr>
        <w:t>C. A school detention</w:t>
      </w:r>
    </w:p>
    <w:p>
      <w:pPr>
        <w:spacing w:after="60"/>
      </w:pPr>
      <w:r>
        <w:rPr>
          <w:b w:val="0"/>
          <w:i w:val="0"/>
          <w:sz w:val="22"/>
        </w:rPr>
        <w:t>D. Living at home under a probation officer's supervision and written conditions</w:t>
      </w:r>
    </w:p>
    <w:p>
      <w:pPr>
        <w:spacing w:after="60"/>
      </w:pPr>
      <w:r>
        <w:rPr>
          <w:b/>
          <w:i w:val="0"/>
          <w:sz w:val="22"/>
        </w:rPr>
        <w:t>7. What is discovery?</w:t>
      </w:r>
    </w:p>
    <w:p>
      <w:pPr>
        <w:spacing w:after="60"/>
      </w:pPr>
      <w:r>
        <w:rPr>
          <w:b w:val="0"/>
          <w:i w:val="0"/>
          <w:sz w:val="22"/>
        </w:rPr>
        <w:t>A. Finding a new witness on social media</w:t>
      </w:r>
    </w:p>
    <w:p>
      <w:pPr>
        <w:spacing w:after="60"/>
      </w:pPr>
      <w:r>
        <w:rPr>
          <w:b w:val="0"/>
          <w:i w:val="0"/>
          <w:sz w:val="22"/>
        </w:rPr>
        <w:t>B. A judge discovering the verdict</w:t>
      </w:r>
    </w:p>
    <w:p>
      <w:pPr>
        <w:spacing w:after="60"/>
      </w:pPr>
      <w:r>
        <w:rPr>
          <w:b w:val="0"/>
          <w:i w:val="0"/>
          <w:sz w:val="22"/>
        </w:rPr>
        <w:t>C. The exchange of evidence between the sides before trial, as the law requires</w:t>
      </w:r>
    </w:p>
    <w:p>
      <w:pPr>
        <w:spacing w:after="60"/>
      </w:pPr>
      <w:r>
        <w:rPr>
          <w:b w:val="0"/>
          <w:i w:val="0"/>
          <w:sz w:val="22"/>
        </w:rPr>
        <w:t>D. Searching a young person's room without rules</w:t>
      </w:r>
    </w:p>
    <w:p>
      <w:pPr>
        <w:spacing w:after="60"/>
      </w:pPr>
      <w:r>
        <w:rPr>
          <w:b/>
          <w:i w:val="0"/>
          <w:sz w:val="22"/>
        </w:rPr>
        <w:t>8. If a family cannot afford a lawyer in juvenile court, what does the lesson say?</w:t>
      </w:r>
    </w:p>
    <w:p>
      <w:pPr>
        <w:spacing w:after="60"/>
      </w:pPr>
      <w:r>
        <w:rPr>
          <w:b w:val="0"/>
          <w:i w:val="0"/>
          <w:sz w:val="22"/>
        </w:rPr>
        <w:t>A. The young person has the right to a lawyer, and the court can appoint one</w:t>
      </w:r>
    </w:p>
    <w:p>
      <w:pPr>
        <w:spacing w:after="60"/>
      </w:pPr>
      <w:r>
        <w:rPr>
          <w:b w:val="0"/>
          <w:i w:val="0"/>
          <w:sz w:val="22"/>
        </w:rPr>
        <w:t>B. The young person must handle the case alone</w:t>
      </w:r>
    </w:p>
    <w:p>
      <w:pPr>
        <w:spacing w:after="60"/>
      </w:pPr>
      <w:r>
        <w:rPr>
          <w:b w:val="0"/>
          <w:i w:val="0"/>
          <w:sz w:val="22"/>
        </w:rPr>
        <w:t>C. Only a caregiver may speak, with no lawyer</w:t>
      </w:r>
    </w:p>
    <w:p>
      <w:pPr>
        <w:spacing w:after="60"/>
      </w:pPr>
      <w:r>
        <w:rPr>
          <w:b w:val="0"/>
          <w:i w:val="0"/>
          <w:sz w:val="22"/>
        </w:rPr>
        <w:t>D. The case is automatically dismissed</w:t>
      </w:r>
    </w:p>
    <w:p>
      <w:pPr>
        <w:spacing w:after="60"/>
      </w:pPr>
      <w:r>
        <w:rPr>
          <w:b/>
          <w:i w:val="0"/>
          <w:sz w:val="22"/>
        </w:rPr>
        <w:t>9. What kind of release plan do judges respond better to at a detention hearing?</w:t>
      </w:r>
    </w:p>
    <w:p>
      <w:pPr>
        <w:spacing w:after="60"/>
      </w:pPr>
      <w:r>
        <w:rPr>
          <w:b w:val="0"/>
          <w:i w:val="0"/>
          <w:sz w:val="22"/>
        </w:rPr>
        <w:t>A. General promises like "we'll do better"</w:t>
      </w:r>
    </w:p>
    <w:p>
      <w:pPr>
        <w:spacing w:after="60"/>
      </w:pPr>
      <w:r>
        <w:rPr>
          <w:b w:val="0"/>
          <w:i w:val="0"/>
          <w:sz w:val="22"/>
        </w:rPr>
        <w:t>B. A specific plan: who the young person lives with, home supervision, and how they get to school</w:t>
      </w:r>
    </w:p>
    <w:p>
      <w:pPr>
        <w:spacing w:after="60"/>
      </w:pPr>
      <w:r>
        <w:rPr>
          <w:b w:val="0"/>
          <w:i w:val="0"/>
          <w:sz w:val="22"/>
        </w:rPr>
        <w:t>C. A plan written by friends</w:t>
      </w:r>
    </w:p>
    <w:p>
      <w:pPr>
        <w:spacing w:after="60"/>
      </w:pPr>
      <w:r>
        <w:rPr>
          <w:b w:val="0"/>
          <w:i w:val="0"/>
          <w:sz w:val="22"/>
        </w:rPr>
        <w:t>D. No plan is needed if the caregiver cries</w:t>
      </w:r>
    </w:p>
    <w:p>
      <w:pPr>
        <w:spacing w:after="60"/>
      </w:pPr>
      <w:r>
        <w:rPr>
          <w:b/>
          <w:i w:val="0"/>
          <w:sz w:val="22"/>
        </w:rPr>
        <w:t>10. What simple habit did Andre's story show protects a case?</w:t>
      </w:r>
    </w:p>
    <w:p>
      <w:pPr>
        <w:spacing w:after="60"/>
      </w:pPr>
      <w:r>
        <w:rPr>
          <w:b w:val="0"/>
          <w:i w:val="0"/>
          <w:sz w:val="22"/>
        </w:rPr>
        <w:t>A. Memorizing every law</w:t>
      </w:r>
    </w:p>
    <w:p>
      <w:pPr>
        <w:spacing w:after="60"/>
      </w:pPr>
      <w:r>
        <w:rPr>
          <w:b w:val="0"/>
          <w:i w:val="0"/>
          <w:sz w:val="22"/>
        </w:rPr>
        <w:t>B. Throwing papers away to move on</w:t>
      </w:r>
    </w:p>
    <w:p>
      <w:pPr>
        <w:spacing w:after="60"/>
      </w:pPr>
      <w:r>
        <w:rPr>
          <w:b w:val="0"/>
          <w:i w:val="0"/>
          <w:sz w:val="22"/>
        </w:rPr>
        <w:t>C. Keeping all court papers in one folder and writing the next date large so dates and conditions are not a fog</w:t>
      </w:r>
    </w:p>
    <w:p>
      <w:pPr>
        <w:spacing w:after="60"/>
      </w:pPr>
      <w:r>
        <w:rPr>
          <w:b w:val="0"/>
          <w:i w:val="0"/>
          <w:sz w:val="22"/>
        </w:rPr>
        <w:t>D. Relying only on memory because stress helps focus</w:t>
      </w:r>
    </w:p>
    <w:p>
      <w:r>
        <w:br w:type="page"/>
      </w:r>
    </w:p>
    <w:p>
      <w:pPr>
        <w:pStyle w:val="Heading1"/>
      </w:pPr>
      <w:r>
        <w:t>Certificate — Month 9</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Month 9: The Juvenile Court Process — Detention, DYS, Probation, Step by Step</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Youth</w:t>
            </w:r>
          </w:p>
          <w:p>
            <w:pPr>
              <w:jc w:val="center"/>
            </w:pPr>
            <w:r>
              <w:rPr>
                <w:b w:val="0"/>
                <w:sz w:val="24"/>
              </w:rPr>
              <w:t>Month 9: The Juvenile Court Process — Detention, DYS, Probation, Step by Step</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Emergency: 911</w:t>
      </w:r>
    </w:p>
    <w:p>
      <w:pPr>
        <w:spacing w:after="140"/>
      </w:pPr>
      <w:r>
        <w:rPr>
          <w:b w:val="0"/>
          <w:i w:val="0"/>
          <w:sz w:val="22"/>
        </w:rPr>
        <w:t>•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w:t>
      </w:r>
    </w:p>
    <w:p>
      <w:pPr>
        <w:spacing w:after="140"/>
      </w:pPr>
      <w:r>
        <w:rPr>
          <w:b w:val="0"/>
          <w:i w:val="0"/>
          <w:sz w:val="22"/>
        </w:rPr>
        <w:t>• SAMHSA National Helpline: 1-800-662-4357</w:t>
      </w:r>
    </w:p>
    <w:p>
      <w:pPr>
        <w:spacing w:after="140"/>
      </w:pPr>
      <w:r>
        <w:rPr>
          <w:b w:val="0"/>
          <w:i w:val="0"/>
          <w:sz w:val="22"/>
        </w:rPr>
        <w:t>• A trusted adult, your school counselor or nurse, and your local library can help you find legal-aid information and understand court paperwork. This lesson is information only, not legal advice.</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Month 9 Test — The Juvenile Court Process — Detention, DYS, Probation, Step by Step</w:t>
      </w:r>
    </w:p>
    <w:p>
      <w:pPr>
        <w:spacing w:after="60"/>
      </w:pPr>
      <w:r>
        <w:rPr>
          <w:b w:val="0"/>
          <w:i w:val="0"/>
          <w:sz w:val="22"/>
        </w:rPr>
        <w:t>1. Legal advice for a specific person's case</w:t>
      </w:r>
    </w:p>
    <w:p>
      <w:pPr>
        <w:spacing w:after="60"/>
      </w:pPr>
      <w:r>
        <w:rPr>
          <w:b w:val="0"/>
          <w:i w:val="0"/>
          <w:sz w:val="22"/>
        </w:rPr>
        <w:t>2. The right to remain silent and the right to a lawyer</w:t>
      </w:r>
    </w:p>
    <w:p>
      <w:pPr>
        <w:spacing w:after="60"/>
      </w:pPr>
      <w:r>
        <w:rPr>
          <w:b w:val="0"/>
          <w:i w:val="0"/>
          <w:sz w:val="22"/>
        </w:rPr>
        <w:t>3. The first formal court appearance where the charge is read, a lawyer is confirmed, and release conditions are addressed</w:t>
      </w:r>
    </w:p>
    <w:p>
      <w:pPr>
        <w:spacing w:after="60"/>
      </w:pPr>
      <w:r>
        <w:rPr>
          <w:b w:val="0"/>
          <w:i w:val="0"/>
          <w:sz w:val="22"/>
        </w:rPr>
        <w:t>4. Whether the young person must be held or can be released with conditions before the case ends</w:t>
      </w:r>
    </w:p>
    <w:p>
      <w:pPr>
        <w:spacing w:after="60"/>
      </w:pPr>
      <w:r>
        <w:rPr>
          <w:b w:val="0"/>
          <w:i w:val="0"/>
          <w:sz w:val="22"/>
        </w:rPr>
        <w:t>5. Detention is holding before the case is finished; a DYS commitment is a disposition after a finding</w:t>
      </w:r>
    </w:p>
    <w:p>
      <w:pPr>
        <w:spacing w:after="60"/>
      </w:pPr>
      <w:r>
        <w:rPr>
          <w:b w:val="0"/>
          <w:i w:val="0"/>
          <w:sz w:val="22"/>
        </w:rPr>
        <w:t>6. Living at home under a probation officer's supervision and written conditions</w:t>
      </w:r>
    </w:p>
    <w:p>
      <w:pPr>
        <w:spacing w:after="60"/>
      </w:pPr>
      <w:r>
        <w:rPr>
          <w:b w:val="0"/>
          <w:i w:val="0"/>
          <w:sz w:val="22"/>
        </w:rPr>
        <w:t>7. The exchange of evidence between the sides before trial, as the law requires</w:t>
      </w:r>
    </w:p>
    <w:p>
      <w:pPr>
        <w:spacing w:after="60"/>
      </w:pPr>
      <w:r>
        <w:rPr>
          <w:b w:val="0"/>
          <w:i w:val="0"/>
          <w:sz w:val="22"/>
        </w:rPr>
        <w:t>8. The young person has the right to a lawyer, and the court can appoint one</w:t>
      </w:r>
    </w:p>
    <w:p>
      <w:pPr>
        <w:spacing w:after="60"/>
      </w:pPr>
      <w:r>
        <w:rPr>
          <w:b w:val="0"/>
          <w:i w:val="0"/>
          <w:sz w:val="22"/>
        </w:rPr>
        <w:t>9. A specific plan: who the young person lives with, home supervision, and how they get to school</w:t>
      </w:r>
    </w:p>
    <w:p>
      <w:pPr>
        <w:spacing w:after="60"/>
      </w:pPr>
      <w:r>
        <w:rPr>
          <w:b w:val="0"/>
          <w:i w:val="0"/>
          <w:sz w:val="22"/>
        </w:rPr>
        <w:t>10. Keeping all court papers in one folder and writing the next date large so dates and conditions are not a fog</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Month 9 — The Juvenile Court Process — Detention, DYS, Probation, Step by Step</w:t>
      </w:r>
    </w:p>
    <w:p>
      <w:pPr>
        <w:spacing w:after="140"/>
      </w:pPr>
      <w:r>
        <w:rPr>
          <w:b w:val="0"/>
          <w:i w:val="0"/>
          <w:sz w:val="22"/>
        </w:rPr>
        <w:t>• Emergency: 911</w:t>
      </w:r>
    </w:p>
    <w:p>
      <w:pPr>
        <w:spacing w:after="140"/>
      </w:pPr>
      <w:r>
        <w:rPr>
          <w:b w:val="0"/>
          <w:i w:val="0"/>
          <w:sz w:val="22"/>
        </w:rPr>
        <w:t>•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w:t>
      </w:r>
    </w:p>
    <w:p>
      <w:pPr>
        <w:spacing w:after="140"/>
      </w:pPr>
      <w:r>
        <w:rPr>
          <w:b w:val="0"/>
          <w:i w:val="0"/>
          <w:sz w:val="22"/>
        </w:rPr>
        <w:t>• SAMHSA National Helpline: 1-800-662-4357</w:t>
      </w:r>
    </w:p>
    <w:p>
      <w:pPr>
        <w:spacing w:after="140"/>
      </w:pPr>
      <w:r>
        <w:rPr>
          <w:b w:val="0"/>
          <w:i w:val="0"/>
          <w:sz w:val="22"/>
        </w:rPr>
        <w:t>• A trusted adult, your school counselor or nurse, and your local library can help you find legal-aid information and understand court paperwork. This lesson is information only, not legal advice.</w:t>
      </w:r>
    </w:p>
    <w:p>
      <w:pPr>
        <w:spacing w:after="140"/>
      </w:pPr>
      <w:r>
        <w:rPr>
          <w:b w:val="0"/>
          <w:i w:val="0"/>
          <w:sz w:val="22"/>
        </w:rPr>
        <w:t>• If you are in danger right now: call 911. You can also call or text 988, or text HOME to 741741 for the Crisis Text Line, any time, day or night.</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Youth</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Youth · Month 9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